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108" w:type="dxa"/>
        <w:tblCellMar>
          <w:left w:w="108" w:type="dxa"/>
          <w:right w:w="108" w:type="dxa"/>
        </w:tblCellMar>
        <w:tblLook w:val="04A0" w:firstRow="1" w:lastRow="0" w:firstColumn="1" w:lastColumn="0" w:noHBand="0" w:noVBand="1"/>
      </w:tblPr>
      <w:tblGrid>
        <w:gridCol w:w="222"/>
        <w:gridCol w:w="512"/>
        <w:gridCol w:w="1562"/>
        <w:gridCol w:w="272"/>
        <w:gridCol w:w="473"/>
        <w:gridCol w:w="2034"/>
        <w:gridCol w:w="1286"/>
        <w:gridCol w:w="1680"/>
        <w:gridCol w:w="683"/>
        <w:gridCol w:w="272"/>
        <w:gridCol w:w="341"/>
        <w:gridCol w:w="1575"/>
      </w:tblGrid>
      <w:tr w:rsidR="00611B5A">
        <w:trPr>
          <w:trHeight w:val="2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Default="00611B5A" w:rsidP="00396AE3">
            <w:pPr>
              <w:jc w:val="both"/>
            </w:pPr>
          </w:p>
        </w:tc>
        <w:tc>
          <w:tcPr>
            <w:tcW w:w="1562" w:type="dxa"/>
            <w:shd w:val="clear" w:color="FFFFFF" w:fill="auto"/>
            <w:vAlign w:val="bottom"/>
          </w:tcPr>
          <w:p w:rsidR="00611B5A" w:rsidRDefault="00611B5A" w:rsidP="00396AE3">
            <w:pPr>
              <w:jc w:val="both"/>
            </w:pPr>
          </w:p>
        </w:tc>
        <w:tc>
          <w:tcPr>
            <w:tcW w:w="696" w:type="dxa"/>
            <w:gridSpan w:val="2"/>
            <w:shd w:val="clear" w:color="FFFFFF" w:fill="auto"/>
            <w:vAlign w:val="bottom"/>
          </w:tcPr>
          <w:p w:rsidR="00611B5A" w:rsidRDefault="00611B5A" w:rsidP="00396AE3">
            <w:pPr>
              <w:jc w:val="both"/>
            </w:pPr>
          </w:p>
        </w:tc>
        <w:tc>
          <w:tcPr>
            <w:tcW w:w="7822" w:type="dxa"/>
            <w:gridSpan w:val="7"/>
            <w:shd w:val="clear" w:color="FFFFFF" w:fill="auto"/>
            <w:vAlign w:val="bottom"/>
          </w:tcPr>
          <w:p w:rsidR="00611B5A" w:rsidRDefault="00A75F42" w:rsidP="00396AE3">
            <w:pPr>
              <w:ind w:left="3372"/>
              <w:jc w:val="both"/>
              <w:rPr>
                <w:i/>
                <w:sz w:val="20"/>
                <w:szCs w:val="20"/>
              </w:rPr>
            </w:pPr>
            <w:r>
              <w:rPr>
                <w:i/>
                <w:sz w:val="20"/>
                <w:szCs w:val="20"/>
              </w:rPr>
              <w:t>Приложение</w:t>
            </w:r>
            <w:r>
              <w:rPr>
                <w:i/>
                <w:sz w:val="20"/>
                <w:szCs w:val="20"/>
              </w:rPr>
              <w:br/>
            </w:r>
          </w:p>
        </w:tc>
      </w:tr>
      <w:tr w:rsidR="00611B5A">
        <w:trPr>
          <w:trHeight w:val="2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Default="00611B5A" w:rsidP="00396AE3">
            <w:pPr>
              <w:jc w:val="both"/>
              <w:rPr>
                <w:rFonts w:ascii="Times New Roman" w:hAnsi="Times New Roman"/>
                <w:sz w:val="24"/>
                <w:szCs w:val="24"/>
              </w:rPr>
            </w:pPr>
          </w:p>
        </w:tc>
        <w:tc>
          <w:tcPr>
            <w:tcW w:w="1562" w:type="dxa"/>
            <w:shd w:val="clear" w:color="FFFFFF" w:fill="auto"/>
            <w:vAlign w:val="bottom"/>
          </w:tcPr>
          <w:p w:rsidR="00611B5A" w:rsidRDefault="00611B5A" w:rsidP="00396AE3">
            <w:pPr>
              <w:jc w:val="both"/>
            </w:pPr>
          </w:p>
        </w:tc>
        <w:tc>
          <w:tcPr>
            <w:tcW w:w="696" w:type="dxa"/>
            <w:gridSpan w:val="2"/>
            <w:shd w:val="clear" w:color="FFFFFF" w:fill="auto"/>
            <w:vAlign w:val="bottom"/>
          </w:tcPr>
          <w:p w:rsidR="00611B5A" w:rsidRDefault="00611B5A" w:rsidP="00396AE3">
            <w:pPr>
              <w:jc w:val="both"/>
            </w:pPr>
          </w:p>
        </w:tc>
        <w:tc>
          <w:tcPr>
            <w:tcW w:w="7822" w:type="dxa"/>
            <w:gridSpan w:val="7"/>
            <w:shd w:val="clear" w:color="FFFFFF" w:fill="auto"/>
            <w:vAlign w:val="bottom"/>
          </w:tcPr>
          <w:p w:rsidR="00611B5A" w:rsidRDefault="00A75F42" w:rsidP="00396AE3">
            <w:pPr>
              <w:ind w:left="3372"/>
              <w:jc w:val="both"/>
              <w:rPr>
                <w:i/>
                <w:sz w:val="20"/>
                <w:szCs w:val="20"/>
              </w:rPr>
            </w:pPr>
            <w:r>
              <w:rPr>
                <w:i/>
                <w:sz w:val="20"/>
                <w:szCs w:val="20"/>
              </w:rPr>
              <w:t>к Приказу Минэкономразвития России</w:t>
            </w:r>
          </w:p>
        </w:tc>
      </w:tr>
      <w:tr w:rsidR="00611B5A">
        <w:trPr>
          <w:trHeight w:val="2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Default="00611B5A" w:rsidP="00396AE3">
            <w:pPr>
              <w:jc w:val="both"/>
              <w:rPr>
                <w:rFonts w:ascii="Times New Roman" w:hAnsi="Times New Roman"/>
                <w:sz w:val="24"/>
                <w:szCs w:val="24"/>
              </w:rPr>
            </w:pPr>
          </w:p>
        </w:tc>
        <w:tc>
          <w:tcPr>
            <w:tcW w:w="1562" w:type="dxa"/>
            <w:shd w:val="clear" w:color="FFFFFF" w:fill="auto"/>
            <w:vAlign w:val="bottom"/>
          </w:tcPr>
          <w:p w:rsidR="00611B5A" w:rsidRDefault="00611B5A" w:rsidP="00396AE3">
            <w:pPr>
              <w:jc w:val="both"/>
            </w:pPr>
          </w:p>
        </w:tc>
        <w:tc>
          <w:tcPr>
            <w:tcW w:w="696" w:type="dxa"/>
            <w:gridSpan w:val="2"/>
            <w:shd w:val="clear" w:color="FFFFFF" w:fill="auto"/>
            <w:vAlign w:val="bottom"/>
          </w:tcPr>
          <w:p w:rsidR="00611B5A" w:rsidRDefault="00611B5A" w:rsidP="00396AE3">
            <w:pPr>
              <w:jc w:val="both"/>
            </w:pPr>
          </w:p>
        </w:tc>
        <w:tc>
          <w:tcPr>
            <w:tcW w:w="7822" w:type="dxa"/>
            <w:gridSpan w:val="7"/>
            <w:shd w:val="clear" w:color="FFFFFF" w:fill="auto"/>
            <w:vAlign w:val="bottom"/>
          </w:tcPr>
          <w:p w:rsidR="00611B5A" w:rsidRDefault="00A75F42" w:rsidP="00396AE3">
            <w:pPr>
              <w:ind w:left="3372"/>
              <w:jc w:val="both"/>
              <w:rPr>
                <w:i/>
                <w:sz w:val="20"/>
                <w:szCs w:val="20"/>
              </w:rPr>
            </w:pPr>
            <w:r>
              <w:rPr>
                <w:i/>
                <w:sz w:val="20"/>
                <w:szCs w:val="20"/>
              </w:rPr>
              <w:t>от 14.10.2011 N 573</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Default="00611B5A" w:rsidP="00396AE3">
            <w:pPr>
              <w:jc w:val="both"/>
              <w:rPr>
                <w:rFonts w:ascii="Times New Roman" w:hAnsi="Times New Roman"/>
                <w:sz w:val="24"/>
                <w:szCs w:val="24"/>
              </w:rPr>
            </w:pPr>
          </w:p>
        </w:tc>
        <w:tc>
          <w:tcPr>
            <w:tcW w:w="1562" w:type="dxa"/>
            <w:shd w:val="clear" w:color="FFFFFF" w:fill="auto"/>
            <w:vAlign w:val="bottom"/>
          </w:tcPr>
          <w:p w:rsidR="00611B5A" w:rsidRDefault="00611B5A" w:rsidP="00396AE3">
            <w:pPr>
              <w:jc w:val="both"/>
            </w:pPr>
          </w:p>
        </w:tc>
        <w:tc>
          <w:tcPr>
            <w:tcW w:w="696" w:type="dxa"/>
            <w:gridSpan w:val="2"/>
            <w:shd w:val="clear" w:color="FFFFFF" w:fill="auto"/>
            <w:vAlign w:val="bottom"/>
          </w:tcPr>
          <w:p w:rsidR="00611B5A" w:rsidRDefault="00611B5A" w:rsidP="00396AE3">
            <w:pPr>
              <w:jc w:val="both"/>
            </w:pPr>
          </w:p>
        </w:tc>
        <w:tc>
          <w:tcPr>
            <w:tcW w:w="2034" w:type="dxa"/>
            <w:shd w:val="clear" w:color="FFFFFF" w:fill="auto"/>
            <w:vAlign w:val="bottom"/>
          </w:tcPr>
          <w:p w:rsidR="00611B5A" w:rsidRDefault="00611B5A" w:rsidP="00396AE3">
            <w:pPr>
              <w:jc w:val="both"/>
            </w:pPr>
          </w:p>
        </w:tc>
        <w:tc>
          <w:tcPr>
            <w:tcW w:w="1286" w:type="dxa"/>
            <w:shd w:val="clear" w:color="FFFFFF" w:fill="auto"/>
            <w:vAlign w:val="bottom"/>
          </w:tcPr>
          <w:p w:rsidR="00611B5A" w:rsidRDefault="00611B5A" w:rsidP="00396AE3">
            <w:pPr>
              <w:jc w:val="both"/>
            </w:pPr>
          </w:p>
        </w:tc>
        <w:tc>
          <w:tcPr>
            <w:tcW w:w="1680" w:type="dxa"/>
            <w:shd w:val="clear" w:color="FFFFFF" w:fill="auto"/>
            <w:vAlign w:val="bottom"/>
          </w:tcPr>
          <w:p w:rsidR="00611B5A" w:rsidRDefault="00611B5A" w:rsidP="00396AE3">
            <w:pPr>
              <w:jc w:val="both"/>
            </w:pPr>
          </w:p>
        </w:tc>
        <w:tc>
          <w:tcPr>
            <w:tcW w:w="1247" w:type="dxa"/>
            <w:gridSpan w:val="3"/>
            <w:shd w:val="clear" w:color="FFFFFF" w:fill="auto"/>
            <w:vAlign w:val="bottom"/>
          </w:tcPr>
          <w:p w:rsidR="00611B5A" w:rsidRDefault="00611B5A" w:rsidP="00396AE3">
            <w:pPr>
              <w:jc w:val="both"/>
            </w:pPr>
          </w:p>
        </w:tc>
        <w:tc>
          <w:tcPr>
            <w:tcW w:w="1575" w:type="dxa"/>
            <w:shd w:val="clear" w:color="FFFFFF" w:fill="auto"/>
            <w:vAlign w:val="bottom"/>
          </w:tcPr>
          <w:p w:rsidR="00611B5A" w:rsidRDefault="00611B5A" w:rsidP="00396AE3">
            <w:pPr>
              <w:jc w:val="both"/>
            </w:pPr>
          </w:p>
        </w:tc>
      </w:tr>
      <w:tr w:rsidR="00611B5A">
        <w:trPr>
          <w:trHeight w:val="60"/>
        </w:trPr>
        <w:tc>
          <w:tcPr>
            <w:tcW w:w="105" w:type="dxa"/>
            <w:shd w:val="clear" w:color="FFFFFF" w:fill="auto"/>
            <w:vAlign w:val="bottom"/>
          </w:tcPr>
          <w:p w:rsidR="00611B5A" w:rsidRDefault="00611B5A" w:rsidP="00396AE3">
            <w:pPr>
              <w:jc w:val="center"/>
            </w:pPr>
          </w:p>
        </w:tc>
        <w:tc>
          <w:tcPr>
            <w:tcW w:w="10592" w:type="dxa"/>
            <w:gridSpan w:val="11"/>
            <w:shd w:val="clear" w:color="FFFFFF" w:fill="auto"/>
            <w:vAlign w:val="bottom"/>
          </w:tcPr>
          <w:p w:rsidR="00611B5A" w:rsidRPr="00ED7FB0" w:rsidRDefault="00A75F42" w:rsidP="00396AE3">
            <w:pPr>
              <w:jc w:val="center"/>
              <w:rPr>
                <w:rFonts w:ascii="Times New Roman" w:hAnsi="Times New Roman"/>
                <w:sz w:val="20"/>
                <w:szCs w:val="20"/>
              </w:rPr>
            </w:pPr>
            <w:r w:rsidRPr="00ED7FB0">
              <w:rPr>
                <w:rFonts w:ascii="Times New Roman" w:hAnsi="Times New Roman"/>
                <w:sz w:val="20"/>
                <w:szCs w:val="20"/>
              </w:rPr>
              <w:t>Договор о прове</w:t>
            </w:r>
            <w:r w:rsidR="00ED7FB0" w:rsidRPr="00ED7FB0">
              <w:rPr>
                <w:rFonts w:ascii="Times New Roman" w:hAnsi="Times New Roman"/>
                <w:sz w:val="20"/>
                <w:szCs w:val="20"/>
              </w:rPr>
              <w:t>дении технического осмотра №</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4292" w:type="dxa"/>
            <w:gridSpan w:val="4"/>
            <w:shd w:val="clear" w:color="FFFFFF" w:fill="auto"/>
            <w:vAlign w:val="bottom"/>
          </w:tcPr>
          <w:p w:rsidR="00611B5A" w:rsidRPr="00ED7FB0" w:rsidRDefault="00611B5A" w:rsidP="00396AE3">
            <w:pPr>
              <w:jc w:val="both"/>
              <w:rPr>
                <w:rFonts w:ascii="Times New Roman" w:hAnsi="Times New Roman"/>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4502" w:type="dxa"/>
            <w:gridSpan w:val="5"/>
            <w:shd w:val="clear" w:color="FFFFFF" w:fill="auto"/>
            <w:vAlign w:val="bottom"/>
          </w:tcPr>
          <w:p w:rsidR="00611B5A" w:rsidRPr="00ED7FB0" w:rsidRDefault="00ED7FB0" w:rsidP="00396AE3">
            <w:pPr>
              <w:jc w:val="both"/>
              <w:rPr>
                <w:rFonts w:ascii="Times New Roman" w:hAnsi="Times New Roman"/>
                <w:sz w:val="20"/>
                <w:szCs w:val="20"/>
              </w:rPr>
            </w:pPr>
            <w:r w:rsidRPr="00ED7FB0">
              <w:rPr>
                <w:rFonts w:ascii="Times New Roman" w:hAnsi="Times New Roman"/>
                <w:sz w:val="20"/>
                <w:szCs w:val="20"/>
              </w:rPr>
              <w:t xml:space="preserve">«  »           </w:t>
            </w:r>
            <w:r w:rsidR="00A75F42" w:rsidRPr="00ED7FB0">
              <w:rPr>
                <w:rFonts w:ascii="Times New Roman" w:hAnsi="Times New Roman"/>
                <w:sz w:val="20"/>
                <w:szCs w:val="20"/>
              </w:rPr>
              <w:t>2020 г.</w:t>
            </w:r>
          </w:p>
        </w:tc>
      </w:tr>
      <w:tr w:rsidR="00611B5A">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Владелец транспортного средства </w:t>
            </w:r>
            <w:r w:rsidR="00ED7FB0" w:rsidRPr="00ED7FB0">
              <w:rPr>
                <w:rFonts w:ascii="Times New Roman" w:hAnsi="Times New Roman"/>
                <w:sz w:val="20"/>
                <w:szCs w:val="20"/>
              </w:rPr>
              <w:t>__________________</w:t>
            </w:r>
            <w:proofErr w:type="gramStart"/>
            <w:r w:rsidRPr="00ED7FB0">
              <w:rPr>
                <w:rFonts w:ascii="Times New Roman" w:hAnsi="Times New Roman"/>
                <w:sz w:val="20"/>
                <w:szCs w:val="20"/>
              </w:rPr>
              <w:t xml:space="preserve"> ,</w:t>
            </w:r>
            <w:proofErr w:type="gramEnd"/>
            <w:r w:rsidRPr="00ED7FB0">
              <w:rPr>
                <w:rFonts w:ascii="Times New Roman" w:hAnsi="Times New Roman"/>
                <w:sz w:val="20"/>
                <w:szCs w:val="20"/>
              </w:rPr>
              <w:t xml:space="preserve"> именуемый в дальнейшем Заказчик, в лице </w:t>
            </w:r>
            <w:r w:rsidR="00ED7FB0" w:rsidRPr="00ED7FB0">
              <w:rPr>
                <w:rFonts w:ascii="Times New Roman" w:hAnsi="Times New Roman"/>
                <w:sz w:val="20"/>
                <w:szCs w:val="20"/>
              </w:rPr>
              <w:t>_____________________</w:t>
            </w:r>
            <w:r w:rsidRPr="00ED7FB0">
              <w:rPr>
                <w:rFonts w:ascii="Times New Roman" w:hAnsi="Times New Roman"/>
                <w:sz w:val="20"/>
                <w:szCs w:val="20"/>
              </w:rPr>
              <w:t xml:space="preserve"> , с одной стороны, и оператор технического осмотра Общество с ограниченной ответственностью "Альянс-Моторс", именуемый в дальнейшем Исполнитель, в лице руководитель проекта </w:t>
            </w:r>
            <w:r w:rsidR="00396AE3" w:rsidRPr="00ED7FB0">
              <w:rPr>
                <w:rFonts w:ascii="Times New Roman" w:hAnsi="Times New Roman"/>
                <w:sz w:val="20"/>
                <w:szCs w:val="20"/>
              </w:rPr>
              <w:t>управляющей</w:t>
            </w:r>
            <w:r w:rsidRPr="00ED7FB0">
              <w:rPr>
                <w:rFonts w:ascii="Times New Roman" w:hAnsi="Times New Roman"/>
                <w:sz w:val="20"/>
                <w:szCs w:val="20"/>
              </w:rPr>
              <w:t xml:space="preserve"> организации </w:t>
            </w:r>
            <w:r w:rsidR="00396AE3" w:rsidRPr="00ED7FB0">
              <w:rPr>
                <w:rFonts w:ascii="Times New Roman" w:hAnsi="Times New Roman"/>
                <w:sz w:val="20"/>
                <w:szCs w:val="20"/>
              </w:rPr>
              <w:t>ООО</w:t>
            </w:r>
            <w:r w:rsidRPr="00ED7FB0">
              <w:rPr>
                <w:rFonts w:ascii="Times New Roman" w:hAnsi="Times New Roman"/>
                <w:sz w:val="20"/>
                <w:szCs w:val="20"/>
              </w:rPr>
              <w:t xml:space="preserve"> "</w:t>
            </w:r>
            <w:r w:rsidR="00396AE3" w:rsidRPr="00ED7FB0">
              <w:rPr>
                <w:rFonts w:ascii="Times New Roman" w:hAnsi="Times New Roman"/>
                <w:sz w:val="20"/>
                <w:szCs w:val="20"/>
              </w:rPr>
              <w:t>Ал</w:t>
            </w:r>
            <w:r w:rsidR="00396AE3">
              <w:rPr>
                <w:rFonts w:ascii="Times New Roman" w:hAnsi="Times New Roman"/>
                <w:sz w:val="20"/>
                <w:szCs w:val="20"/>
              </w:rPr>
              <w:t>ьянс-Авто" Цыган</w:t>
            </w:r>
            <w:r w:rsidRPr="00ED7FB0">
              <w:rPr>
                <w:rFonts w:ascii="Times New Roman" w:hAnsi="Times New Roman"/>
                <w:sz w:val="20"/>
                <w:szCs w:val="20"/>
              </w:rPr>
              <w:t>ов Евгений Витальевич, действующего  на основании Доверенность  №11/20-ГКАА выдана 14.01.2020, с другой стороны, совместно именуемые Сторонами, заключили настоящий договор о нижеследующем:</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1. ПРЕДМЕТ ДОГОВОРА</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1.1. По настоящему договору Исполнитель обязуется по заказу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1.2.Исполнитель обязуется провести проверку следующего транспортного средства Заказчика: категория ТС: M1, модель ТС: </w:t>
            </w:r>
            <w:r w:rsidR="00ED7FB0" w:rsidRPr="00ED7FB0">
              <w:rPr>
                <w:rFonts w:ascii="Times New Roman" w:hAnsi="Times New Roman"/>
                <w:sz w:val="20"/>
                <w:szCs w:val="20"/>
              </w:rPr>
              <w:t>_____________</w:t>
            </w:r>
            <w:r w:rsidRPr="00ED7FB0">
              <w:rPr>
                <w:rFonts w:ascii="Times New Roman" w:hAnsi="Times New Roman"/>
                <w:sz w:val="20"/>
                <w:szCs w:val="20"/>
              </w:rPr>
              <w:t xml:space="preserve">, модификация ТС: , VIN: </w:t>
            </w:r>
            <w:r w:rsidR="00ED7FB0" w:rsidRPr="00ED7FB0">
              <w:rPr>
                <w:rFonts w:ascii="Times New Roman" w:hAnsi="Times New Roman"/>
                <w:sz w:val="20"/>
                <w:szCs w:val="20"/>
              </w:rPr>
              <w:t>_________________</w:t>
            </w:r>
            <w:r w:rsidRPr="00ED7FB0">
              <w:rPr>
                <w:rFonts w:ascii="Times New Roman" w:hAnsi="Times New Roman"/>
                <w:sz w:val="20"/>
                <w:szCs w:val="20"/>
              </w:rPr>
              <w:t>, свидетельство о регистрации транспортного средства:  (далее - Транспортное средство).</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1.3. Технический осмотр проводится по адресу: 428011, Чувашская Республика,  Чебоксарский р-н, </w:t>
            </w:r>
            <w:proofErr w:type="spellStart"/>
            <w:r w:rsidRPr="00ED7FB0">
              <w:rPr>
                <w:rFonts w:ascii="Times New Roman" w:hAnsi="Times New Roman"/>
                <w:sz w:val="20"/>
                <w:szCs w:val="20"/>
              </w:rPr>
              <w:t>Синьяльское</w:t>
            </w:r>
            <w:proofErr w:type="spellEnd"/>
            <w:r w:rsidRPr="00ED7FB0">
              <w:rPr>
                <w:rFonts w:ascii="Times New Roman" w:hAnsi="Times New Roman"/>
                <w:sz w:val="20"/>
                <w:szCs w:val="20"/>
              </w:rPr>
              <w:t xml:space="preserve"> сельское поселение, д. </w:t>
            </w:r>
            <w:proofErr w:type="spellStart"/>
            <w:r w:rsidRPr="00ED7FB0">
              <w:rPr>
                <w:rFonts w:ascii="Times New Roman" w:hAnsi="Times New Roman"/>
                <w:sz w:val="20"/>
                <w:szCs w:val="20"/>
              </w:rPr>
              <w:t>Пихтулино</w:t>
            </w:r>
            <w:proofErr w:type="spellEnd"/>
            <w:r w:rsidRPr="00ED7FB0">
              <w:rPr>
                <w:rFonts w:ascii="Times New Roman" w:hAnsi="Times New Roman"/>
                <w:sz w:val="20"/>
                <w:szCs w:val="20"/>
              </w:rPr>
              <w:t>, ул. Автомобилистов, д. 1.</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1.4.  Срок (дата) про</w:t>
            </w:r>
            <w:r w:rsidR="00ED7FB0" w:rsidRPr="00ED7FB0">
              <w:rPr>
                <w:rFonts w:ascii="Times New Roman" w:hAnsi="Times New Roman"/>
                <w:sz w:val="20"/>
                <w:szCs w:val="20"/>
              </w:rPr>
              <w:t xml:space="preserve">ведения Технического осмотра: « </w:t>
            </w:r>
            <w:r w:rsidR="00396AE3">
              <w:rPr>
                <w:rFonts w:ascii="Times New Roman" w:hAnsi="Times New Roman"/>
                <w:sz w:val="20"/>
                <w:szCs w:val="20"/>
              </w:rPr>
              <w:t xml:space="preserve">  </w:t>
            </w:r>
            <w:bookmarkStart w:id="0" w:name="_GoBack"/>
            <w:bookmarkEnd w:id="0"/>
            <w:r w:rsidR="00ED7FB0" w:rsidRPr="00ED7FB0">
              <w:rPr>
                <w:rFonts w:ascii="Times New Roman" w:hAnsi="Times New Roman"/>
                <w:sz w:val="20"/>
                <w:szCs w:val="20"/>
              </w:rPr>
              <w:t xml:space="preserve"> »</w:t>
            </w:r>
            <w:r w:rsidRPr="00ED7FB0">
              <w:rPr>
                <w:rFonts w:ascii="Times New Roman" w:hAnsi="Times New Roman"/>
                <w:sz w:val="20"/>
                <w:szCs w:val="20"/>
              </w:rPr>
              <w:t xml:space="preserve"> </w:t>
            </w:r>
            <w:r w:rsidR="00ED7FB0" w:rsidRPr="00ED7FB0">
              <w:rPr>
                <w:rFonts w:ascii="Times New Roman" w:hAnsi="Times New Roman"/>
                <w:sz w:val="20"/>
                <w:szCs w:val="20"/>
              </w:rPr>
              <w:t xml:space="preserve">            </w:t>
            </w:r>
            <w:r w:rsidRPr="00ED7FB0">
              <w:rPr>
                <w:rFonts w:ascii="Times New Roman" w:hAnsi="Times New Roman"/>
                <w:sz w:val="20"/>
                <w:szCs w:val="20"/>
              </w:rPr>
              <w:t>2020 г.</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 ПРАВА И ОБЯЗАННОСТИ СТОРОН</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2.1. Заказчик обязан:</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2.1.1. Предоставить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пункте 1.2 настоящего Договора.</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акте оказанных услуг по Техническому осмотру. Акт оказанных услуг по Техническому осмотру подписывается сторонами.</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2.1.3. Оплатить Исполнителю стоимость оказанных услуг по Техническому осмотру в сроки и в порядке, предусмотренные разделом 3 настоящего договора.</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2.2. Заказчик вправе:</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2.2.1. В случае</w:t>
            </w:r>
            <w:proofErr w:type="gramStart"/>
            <w:r w:rsidRPr="00ED7FB0">
              <w:rPr>
                <w:rFonts w:ascii="Times New Roman" w:hAnsi="Times New Roman"/>
                <w:sz w:val="20"/>
                <w:szCs w:val="20"/>
              </w:rPr>
              <w:t>,</w:t>
            </w:r>
            <w:proofErr w:type="gramEnd"/>
            <w:r w:rsidRPr="00ED7FB0">
              <w:rPr>
                <w:rFonts w:ascii="Times New Roman" w:hAnsi="Times New Roman"/>
                <w:sz w:val="20"/>
                <w:szCs w:val="20"/>
              </w:rPr>
              <w:t xml:space="preserve">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2.2.1.1. безвозмездного устранения недостатков в разумный срок;</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2.2.1.2. соразмерного уменьшения установленной настоящим Договором стоимости услуг по Техническому осмотру.</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2.2.2. В случае</w:t>
            </w:r>
            <w:proofErr w:type="gramStart"/>
            <w:r w:rsidRPr="00ED7FB0">
              <w:rPr>
                <w:rFonts w:ascii="Times New Roman" w:hAnsi="Times New Roman"/>
                <w:sz w:val="20"/>
                <w:szCs w:val="20"/>
              </w:rPr>
              <w:t>,</w:t>
            </w:r>
            <w:proofErr w:type="gramEnd"/>
            <w:r w:rsidRPr="00ED7FB0">
              <w:rPr>
                <w:rFonts w:ascii="Times New Roman" w:hAnsi="Times New Roman"/>
                <w:sz w:val="20"/>
                <w:szCs w:val="20"/>
              </w:rPr>
              <w:t xml:space="preserve">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2.2.3. Заказчик вправе отказаться от исполнения настоящего Договора, предупредив об этом Исполнителя за 7 дней и оплатив фактически оказанные Исполнителем услуги по Техническому осмотру.</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2.3. Исполнитель обязан:</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2.3.1.Принять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2.3.2. Провести Технический осмотр Транспортного средства в срок, указанный в пункте 1.4 настоящего Договора.</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2.3.4. Обеспечить осуществление технического диагностирования в ходе проведения Технического осмотра техническим экспертом.</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2.3.5. Обеспечить сохранность Транспортного средства, представленного для проведения Технического осмотра.</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2.3.6. По окончании проведения Технического осмотра </w:t>
            </w:r>
            <w:proofErr w:type="gramStart"/>
            <w:r w:rsidRPr="00ED7FB0">
              <w:rPr>
                <w:rFonts w:ascii="Times New Roman" w:hAnsi="Times New Roman"/>
                <w:sz w:val="20"/>
                <w:szCs w:val="20"/>
              </w:rPr>
              <w:t>представить Заказчику Транспортное средство</w:t>
            </w:r>
            <w:proofErr w:type="gramEnd"/>
            <w:r w:rsidRPr="00ED7FB0">
              <w:rPr>
                <w:rFonts w:ascii="Times New Roman" w:hAnsi="Times New Roman"/>
                <w:sz w:val="20"/>
                <w:szCs w:val="20"/>
              </w:rPr>
              <w:t xml:space="preserve"> и следующие документы:</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rFonts w:ascii="Times New Roman" w:hAnsi="Times New Roman"/>
                <w:sz w:val="20"/>
                <w:szCs w:val="20"/>
              </w:rPr>
            </w:pPr>
          </w:p>
        </w:tc>
        <w:tc>
          <w:tcPr>
            <w:tcW w:w="10080" w:type="dxa"/>
            <w:gridSpan w:val="10"/>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акт оказанных услуг;</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rFonts w:ascii="Times New Roman" w:hAnsi="Times New Roman"/>
                <w:sz w:val="20"/>
                <w:szCs w:val="20"/>
              </w:rPr>
            </w:pPr>
          </w:p>
        </w:tc>
        <w:tc>
          <w:tcPr>
            <w:tcW w:w="10080" w:type="dxa"/>
            <w:gridSpan w:val="10"/>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диагностическую карту, содержащую сведения о выявленных технических неисправностях Транспортного средства и о соответствии/несоответствии Транспортного средства обязательным требованиям безопасности транспортных средств.</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2.3.7. Отказать Заказчику в выдаче талона Технического осмотра или международного сертификата Технического осмотра при </w:t>
            </w:r>
            <w:r w:rsidR="00396AE3" w:rsidRPr="00ED7FB0">
              <w:rPr>
                <w:rFonts w:ascii="Times New Roman" w:hAnsi="Times New Roman"/>
                <w:sz w:val="20"/>
                <w:szCs w:val="20"/>
              </w:rPr>
              <w:t>несоответствии</w:t>
            </w:r>
            <w:r w:rsidRPr="00ED7FB0">
              <w:rPr>
                <w:rFonts w:ascii="Times New Roman" w:hAnsi="Times New Roman"/>
                <w:sz w:val="20"/>
                <w:szCs w:val="20"/>
              </w:rPr>
              <w:t xml:space="preserve"> Транспортного средства хотя бы одному из обязательных требований безопасности транспортных средств.</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tc>
      </w:tr>
      <w:tr w:rsidR="00611B5A">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2.4. Исполнитель вправе:</w:t>
            </w:r>
          </w:p>
        </w:tc>
      </w:tr>
      <w:tr w:rsidR="00611B5A">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rFonts w:ascii="Times New Roman" w:hAnsi="Times New Roman"/>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3. СТОИМОСТЬ УСЛУГ ПО ТЕХНИЧЕСКОМУ ОСМОТРУ И ПОРЯДОК ИХ ОПЛАТЫ</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3.1. Проведение Технического осмотра осуществляется на платной основе.</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3.2 Стоимость услуг по Техническому осмотру составляет</w:t>
            </w:r>
            <w:proofErr w:type="gramStart"/>
            <w:r w:rsidRPr="00ED7FB0">
              <w:rPr>
                <w:rFonts w:ascii="Times New Roman" w:hAnsi="Times New Roman"/>
                <w:sz w:val="20"/>
                <w:szCs w:val="20"/>
              </w:rPr>
              <w:t xml:space="preserve"> Ч</w:t>
            </w:r>
            <w:proofErr w:type="gramEnd"/>
            <w:r w:rsidRPr="00ED7FB0">
              <w:rPr>
                <w:rFonts w:ascii="Times New Roman" w:hAnsi="Times New Roman"/>
                <w:sz w:val="20"/>
                <w:szCs w:val="20"/>
              </w:rPr>
              <w:t>етыреста тридцать рублей 00 копеек.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пункте 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пункте 2.3.8 настоящего Договора.</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w:t>
            </w:r>
            <w:proofErr w:type="gramStart"/>
            <w:r w:rsidRPr="00ED7FB0">
              <w:rPr>
                <w:rFonts w:ascii="Times New Roman" w:hAnsi="Times New Roman"/>
                <w:sz w:val="20"/>
                <w:szCs w:val="20"/>
              </w:rPr>
              <w:t>дств в к</w:t>
            </w:r>
            <w:proofErr w:type="gramEnd"/>
            <w:r w:rsidRPr="00ED7FB0">
              <w:rPr>
                <w:rFonts w:ascii="Times New Roman" w:hAnsi="Times New Roman"/>
                <w:sz w:val="20"/>
                <w:szCs w:val="20"/>
              </w:rPr>
              <w:t>ассу Исполнителя.</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4.ОТВЕТСТВЕННОСТЬ СТОРОН</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4.2. В случае нарушения Исполнителем срока проведения Технического осмотра Транспортного средства, установленного пунктом 1.4 настоящего Договора, Заказчик вправе потребовать от Исполнителя уплаты неустойки в размере __% за каждый день просрочки.</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5000" w:type="dxa"/>
            <w:gridSpan w:val="3"/>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4.3. В случае нарушения сроков оплаты, предусмотренной пунктом 3.2 настоящего Договора, Исполнитель вправе потребовать от Заказчика уплаты неустойки в размере __% за каждый день просрочки либо расторгнуть договор в одностороннем порядке и потребовать возмещения убытков.</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w:t>
            </w:r>
            <w:r w:rsidRPr="00ED7FB0">
              <w:rPr>
                <w:rFonts w:ascii="Times New Roman" w:hAnsi="Times New Roman"/>
                <w:sz w:val="20"/>
                <w:szCs w:val="20"/>
              </w:rPr>
              <w:lastRenderedPageBreak/>
              <w:t>утратой, утерей, порчей, повреждением убытки в полном объеме.</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4.5. Если в ходе проведения Технического осмотра Исполнителем не выявлены технические неисправности Транспортного средства либо такие </w:t>
            </w:r>
            <w:proofErr w:type="spellStart"/>
            <w:r w:rsidRPr="00ED7FB0">
              <w:rPr>
                <w:rFonts w:ascii="Times New Roman" w:hAnsi="Times New Roman"/>
                <w:sz w:val="20"/>
                <w:szCs w:val="20"/>
              </w:rPr>
              <w:t>неисправленности</w:t>
            </w:r>
            <w:proofErr w:type="spellEnd"/>
            <w:r w:rsidRPr="00ED7FB0">
              <w:rPr>
                <w:rFonts w:ascii="Times New Roman" w:hAnsi="Times New Roman"/>
                <w:sz w:val="20"/>
                <w:szCs w:val="20"/>
              </w:rPr>
              <w:t xml:space="preserve">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w:t>
            </w:r>
            <w:proofErr w:type="gramStart"/>
            <w:r w:rsidRPr="00ED7FB0">
              <w:rPr>
                <w:rFonts w:ascii="Times New Roman" w:hAnsi="Times New Roman"/>
                <w:sz w:val="20"/>
                <w:szCs w:val="20"/>
              </w:rPr>
              <w:t>отвечают и предотвратить неблагоприятное воздействие которых они не имеют</w:t>
            </w:r>
            <w:proofErr w:type="gramEnd"/>
            <w:r w:rsidRPr="00ED7FB0">
              <w:rPr>
                <w:rFonts w:ascii="Times New Roman" w:hAnsi="Times New Roman"/>
                <w:sz w:val="20"/>
                <w:szCs w:val="20"/>
              </w:rPr>
              <w:t xml:space="preserve"> возможности.</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5. СРОК ДЕЙСТВИЯ И ПОРЯДОК ИЗМЕНЕНИЯ И РАСТОРЖЕНИЯ ДОГОВОРА</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5.2. Настоящий Договор может быть изменен по соглашению Сторон, составленному в письменной форме.</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5.3. Настоящий Договор может быть расторгнут:</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5.3.1. по соглашению Сторон;</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5.3.2. в одностороннем порядке в соответствии с условиями настоящего Договора;</w:t>
            </w:r>
          </w:p>
        </w:tc>
      </w:tr>
      <w:tr w:rsidR="00611B5A">
        <w:trPr>
          <w:trHeight w:val="1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5.3.3. по решению суда в соответствии с законодательством Российской Федерации.</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6. ДОПОЛНИТЕЛЬНЫЕ УСЛОВИЯ</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6.1. Во всем, что не урегулировано настоящим Договором, Стороны руководствуются законодательством Российской Федерации.</w:t>
            </w:r>
          </w:p>
        </w:tc>
      </w:tr>
      <w:tr w:rsidR="00611B5A">
        <w:trPr>
          <w:trHeight w:val="160"/>
        </w:trPr>
        <w:tc>
          <w:tcPr>
            <w:tcW w:w="105" w:type="dxa"/>
            <w:shd w:val="clear" w:color="FFFFFF" w:fill="auto"/>
            <w:vAlign w:val="bottom"/>
          </w:tcPr>
          <w:p w:rsidR="00611B5A" w:rsidRDefault="00611B5A" w:rsidP="00396AE3">
            <w:pPr>
              <w:jc w:val="both"/>
              <w:rPr>
                <w:sz w:val="12"/>
                <w:szCs w:val="12"/>
              </w:rPr>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6.2. Стороны принимают все меры к разрешению споров и разногласий на основе взаимной договоренности. В случае </w:t>
            </w:r>
            <w:proofErr w:type="spellStart"/>
            <w:r w:rsidRPr="00ED7FB0">
              <w:rPr>
                <w:rFonts w:ascii="Times New Roman" w:hAnsi="Times New Roman"/>
                <w:sz w:val="20"/>
                <w:szCs w:val="20"/>
              </w:rPr>
              <w:t>недостижения</w:t>
            </w:r>
            <w:proofErr w:type="spellEnd"/>
            <w:r w:rsidRPr="00ED7FB0">
              <w:rPr>
                <w:rFonts w:ascii="Times New Roman" w:hAnsi="Times New Roman"/>
                <w:sz w:val="20"/>
                <w:szCs w:val="20"/>
              </w:rPr>
              <w:t xml:space="preserve"> договоренности все споры и разногласия решаются в судебном порядке в соответствии с законодательством Российской Федерации.</w:t>
            </w:r>
          </w:p>
        </w:tc>
      </w:tr>
      <w:tr w:rsidR="00611B5A">
        <w:trPr>
          <w:trHeight w:val="160"/>
        </w:trPr>
        <w:tc>
          <w:tcPr>
            <w:tcW w:w="105" w:type="dxa"/>
            <w:shd w:val="clear" w:color="FFFFFF" w:fill="auto"/>
            <w:vAlign w:val="bottom"/>
          </w:tcPr>
          <w:p w:rsidR="00611B5A" w:rsidRDefault="00611B5A" w:rsidP="00396AE3">
            <w:pPr>
              <w:jc w:val="both"/>
              <w:rPr>
                <w:sz w:val="12"/>
                <w:szCs w:val="12"/>
              </w:rPr>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6.3. Настоящий Договор составлен в двух экземплярах, имеющих одинаковую юридическую силу, по одному экземпляру для каждой из Сторон.</w:t>
            </w:r>
          </w:p>
          <w:p w:rsidR="00ED7FB0" w:rsidRPr="00ED7FB0" w:rsidRDefault="00ED7FB0" w:rsidP="00396AE3">
            <w:pPr>
              <w:jc w:val="both"/>
              <w:rPr>
                <w:rFonts w:ascii="Times New Roman" w:hAnsi="Times New Roman"/>
                <w:sz w:val="20"/>
                <w:szCs w:val="20"/>
              </w:rPr>
            </w:pPr>
          </w:p>
          <w:p w:rsidR="00ED7FB0" w:rsidRPr="00ED7FB0" w:rsidRDefault="00ED7FB0" w:rsidP="00396AE3">
            <w:pPr>
              <w:jc w:val="both"/>
              <w:rPr>
                <w:rFonts w:ascii="Times New Roman" w:hAnsi="Times New Roman"/>
                <w:sz w:val="20"/>
                <w:szCs w:val="20"/>
              </w:rPr>
            </w:pPr>
          </w:p>
        </w:tc>
      </w:tr>
      <w:tr w:rsidR="00611B5A">
        <w:trPr>
          <w:trHeight w:val="160"/>
        </w:trPr>
        <w:tc>
          <w:tcPr>
            <w:tcW w:w="105" w:type="dxa"/>
            <w:shd w:val="clear" w:color="FFFFFF" w:fill="auto"/>
            <w:vAlign w:val="bottom"/>
          </w:tcPr>
          <w:p w:rsidR="00611B5A" w:rsidRDefault="00611B5A" w:rsidP="00396AE3">
            <w:pPr>
              <w:jc w:val="both"/>
              <w:rPr>
                <w:sz w:val="12"/>
                <w:szCs w:val="12"/>
              </w:rPr>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10592" w:type="dxa"/>
            <w:gridSpan w:val="11"/>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7. АДРЕСА И РЕКВИЗИТЫ СТОРОН</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sz w:val="20"/>
                <w:szCs w:val="20"/>
              </w:rPr>
            </w:pPr>
          </w:p>
        </w:tc>
        <w:tc>
          <w:tcPr>
            <w:tcW w:w="1562" w:type="dxa"/>
            <w:shd w:val="clear" w:color="FFFFFF" w:fill="auto"/>
            <w:vAlign w:val="bottom"/>
          </w:tcPr>
          <w:p w:rsidR="00611B5A" w:rsidRPr="00ED7FB0" w:rsidRDefault="00611B5A" w:rsidP="00396AE3">
            <w:pPr>
              <w:jc w:val="both"/>
              <w:rPr>
                <w:sz w:val="20"/>
                <w:szCs w:val="20"/>
              </w:rPr>
            </w:pPr>
          </w:p>
        </w:tc>
        <w:tc>
          <w:tcPr>
            <w:tcW w:w="696" w:type="dxa"/>
            <w:gridSpan w:val="2"/>
            <w:shd w:val="clear" w:color="FFFFFF" w:fill="auto"/>
            <w:vAlign w:val="bottom"/>
          </w:tcPr>
          <w:p w:rsidR="00611B5A" w:rsidRPr="00ED7FB0" w:rsidRDefault="00611B5A" w:rsidP="00396AE3">
            <w:pPr>
              <w:jc w:val="both"/>
              <w:rPr>
                <w:sz w:val="20"/>
                <w:szCs w:val="20"/>
              </w:rPr>
            </w:pPr>
          </w:p>
        </w:tc>
        <w:tc>
          <w:tcPr>
            <w:tcW w:w="2034" w:type="dxa"/>
            <w:shd w:val="clear" w:color="FFFFFF" w:fill="auto"/>
            <w:vAlign w:val="bottom"/>
          </w:tcPr>
          <w:p w:rsidR="00611B5A" w:rsidRPr="00ED7FB0" w:rsidRDefault="00611B5A" w:rsidP="00396AE3">
            <w:pPr>
              <w:jc w:val="both"/>
              <w:rPr>
                <w:sz w:val="20"/>
                <w:szCs w:val="20"/>
              </w:rPr>
            </w:pPr>
          </w:p>
        </w:tc>
        <w:tc>
          <w:tcPr>
            <w:tcW w:w="1286" w:type="dxa"/>
            <w:shd w:val="clear" w:color="FFFFFF" w:fill="auto"/>
            <w:vAlign w:val="bottom"/>
          </w:tcPr>
          <w:p w:rsidR="00611B5A" w:rsidRPr="00ED7FB0" w:rsidRDefault="00611B5A" w:rsidP="00396AE3">
            <w:pPr>
              <w:jc w:val="both"/>
              <w:rPr>
                <w:sz w:val="20"/>
                <w:szCs w:val="20"/>
              </w:rPr>
            </w:pPr>
          </w:p>
        </w:tc>
        <w:tc>
          <w:tcPr>
            <w:tcW w:w="1680" w:type="dxa"/>
            <w:shd w:val="clear" w:color="FFFFFF" w:fill="auto"/>
            <w:vAlign w:val="bottom"/>
          </w:tcPr>
          <w:p w:rsidR="00611B5A" w:rsidRPr="00ED7FB0" w:rsidRDefault="00611B5A" w:rsidP="00396AE3">
            <w:pPr>
              <w:jc w:val="both"/>
              <w:rPr>
                <w:sz w:val="20"/>
                <w:szCs w:val="20"/>
              </w:rPr>
            </w:pPr>
          </w:p>
        </w:tc>
        <w:tc>
          <w:tcPr>
            <w:tcW w:w="1247" w:type="dxa"/>
            <w:gridSpan w:val="3"/>
            <w:shd w:val="clear" w:color="FFFFFF" w:fill="auto"/>
            <w:vAlign w:val="bottom"/>
          </w:tcPr>
          <w:p w:rsidR="00611B5A" w:rsidRPr="00ED7FB0" w:rsidRDefault="00611B5A" w:rsidP="00396AE3">
            <w:pPr>
              <w:jc w:val="both"/>
              <w:rPr>
                <w:sz w:val="20"/>
                <w:szCs w:val="20"/>
              </w:rPr>
            </w:pPr>
          </w:p>
        </w:tc>
        <w:tc>
          <w:tcPr>
            <w:tcW w:w="1575" w:type="dxa"/>
            <w:shd w:val="clear" w:color="FFFFFF" w:fill="auto"/>
            <w:vAlign w:val="bottom"/>
          </w:tcPr>
          <w:p w:rsidR="00611B5A" w:rsidRPr="00ED7FB0" w:rsidRDefault="00611B5A" w:rsidP="00396AE3">
            <w:pPr>
              <w:jc w:val="both"/>
              <w:rPr>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6090" w:type="dxa"/>
            <w:gridSpan w:val="6"/>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Исполнитель:</w:t>
            </w:r>
          </w:p>
        </w:tc>
        <w:tc>
          <w:tcPr>
            <w:tcW w:w="4502" w:type="dxa"/>
            <w:gridSpan w:val="5"/>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Заказчик:</w:t>
            </w:r>
          </w:p>
        </w:tc>
      </w:tr>
      <w:tr w:rsidR="00611B5A">
        <w:trPr>
          <w:trHeight w:val="60"/>
        </w:trPr>
        <w:tc>
          <w:tcPr>
            <w:tcW w:w="105" w:type="dxa"/>
            <w:shd w:val="clear" w:color="FFFFFF" w:fill="auto"/>
            <w:vAlign w:val="bottom"/>
          </w:tcPr>
          <w:p w:rsidR="00611B5A" w:rsidRDefault="00611B5A" w:rsidP="00396AE3">
            <w:pPr>
              <w:jc w:val="both"/>
            </w:pPr>
          </w:p>
        </w:tc>
        <w:tc>
          <w:tcPr>
            <w:tcW w:w="4804" w:type="dxa"/>
            <w:gridSpan w:val="5"/>
            <w:shd w:val="clear" w:color="FFFFFF" w:fill="auto"/>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 xml:space="preserve">Автосервис, ИНН 2127026490, КПП 213001001, 428022, Чувашская Республика, </w:t>
            </w:r>
            <w:proofErr w:type="spellStart"/>
            <w:r w:rsidRPr="00ED7FB0">
              <w:rPr>
                <w:rFonts w:ascii="Times New Roman" w:hAnsi="Times New Roman"/>
                <w:sz w:val="20"/>
                <w:szCs w:val="20"/>
              </w:rPr>
              <w:t>г</w:t>
            </w:r>
            <w:proofErr w:type="gramStart"/>
            <w:r w:rsidRPr="00ED7FB0">
              <w:rPr>
                <w:rFonts w:ascii="Times New Roman" w:hAnsi="Times New Roman"/>
                <w:sz w:val="20"/>
                <w:szCs w:val="20"/>
              </w:rPr>
              <w:t>.Ч</w:t>
            </w:r>
            <w:proofErr w:type="gramEnd"/>
            <w:r w:rsidRPr="00ED7FB0">
              <w:rPr>
                <w:rFonts w:ascii="Times New Roman" w:hAnsi="Times New Roman"/>
                <w:sz w:val="20"/>
                <w:szCs w:val="20"/>
              </w:rPr>
              <w:t>ебоксары</w:t>
            </w:r>
            <w:proofErr w:type="spellEnd"/>
            <w:r w:rsidRPr="00ED7FB0">
              <w:rPr>
                <w:rFonts w:ascii="Times New Roman" w:hAnsi="Times New Roman"/>
                <w:sz w:val="20"/>
                <w:szCs w:val="20"/>
              </w:rPr>
              <w:t xml:space="preserve">, </w:t>
            </w:r>
            <w:proofErr w:type="spellStart"/>
            <w:r w:rsidRPr="00ED7FB0">
              <w:rPr>
                <w:rFonts w:ascii="Times New Roman" w:hAnsi="Times New Roman"/>
                <w:sz w:val="20"/>
                <w:szCs w:val="20"/>
              </w:rPr>
              <w:t>Марпосадское</w:t>
            </w:r>
            <w:proofErr w:type="spellEnd"/>
            <w:r w:rsidRPr="00ED7FB0">
              <w:rPr>
                <w:rFonts w:ascii="Times New Roman" w:hAnsi="Times New Roman"/>
                <w:sz w:val="20"/>
                <w:szCs w:val="20"/>
              </w:rPr>
              <w:t xml:space="preserve"> шоссе, д.3А, тел.: 8 (8352) 32-11-10, р/с 40702810702250000010, в банке Филиал Приволжский ПАО БАНК "ФК ОТКРЫТИЕ", БИК 042282881, к/с 30101810300000000881</w:t>
            </w:r>
          </w:p>
        </w:tc>
        <w:tc>
          <w:tcPr>
            <w:tcW w:w="1286" w:type="dxa"/>
            <w:shd w:val="clear" w:color="FFFFFF" w:fill="auto"/>
          </w:tcPr>
          <w:p w:rsidR="00611B5A" w:rsidRPr="00ED7FB0" w:rsidRDefault="00611B5A" w:rsidP="00396AE3">
            <w:pPr>
              <w:jc w:val="both"/>
              <w:rPr>
                <w:rFonts w:ascii="Times New Roman" w:hAnsi="Times New Roman"/>
                <w:sz w:val="20"/>
                <w:szCs w:val="20"/>
              </w:rPr>
            </w:pPr>
          </w:p>
        </w:tc>
        <w:tc>
          <w:tcPr>
            <w:tcW w:w="4502" w:type="dxa"/>
            <w:gridSpan w:val="5"/>
            <w:shd w:val="clear" w:color="FFFFFF" w:fill="auto"/>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br/>
              <w:t xml:space="preserve">Контактное лицо: </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rFonts w:ascii="Times New Roman" w:hAnsi="Times New Roman"/>
                <w:sz w:val="20"/>
                <w:szCs w:val="20"/>
              </w:rPr>
            </w:pPr>
          </w:p>
        </w:tc>
        <w:tc>
          <w:tcPr>
            <w:tcW w:w="1562" w:type="dxa"/>
            <w:shd w:val="clear" w:color="FFFFFF" w:fill="auto"/>
            <w:vAlign w:val="bottom"/>
          </w:tcPr>
          <w:p w:rsidR="00611B5A" w:rsidRPr="00ED7FB0" w:rsidRDefault="00611B5A" w:rsidP="00396AE3">
            <w:pPr>
              <w:jc w:val="both"/>
              <w:rPr>
                <w:rFonts w:ascii="Times New Roman" w:hAnsi="Times New Roman"/>
                <w:sz w:val="20"/>
                <w:szCs w:val="20"/>
              </w:rPr>
            </w:pPr>
          </w:p>
        </w:tc>
        <w:tc>
          <w:tcPr>
            <w:tcW w:w="696" w:type="dxa"/>
            <w:gridSpan w:val="2"/>
            <w:shd w:val="clear" w:color="FFFFFF" w:fill="auto"/>
            <w:vAlign w:val="bottom"/>
          </w:tcPr>
          <w:p w:rsidR="00611B5A" w:rsidRPr="00ED7FB0" w:rsidRDefault="00611B5A" w:rsidP="00396AE3">
            <w:pPr>
              <w:jc w:val="both"/>
              <w:rPr>
                <w:rFonts w:ascii="Times New Roman" w:hAnsi="Times New Roman"/>
                <w:sz w:val="20"/>
                <w:szCs w:val="20"/>
              </w:rPr>
            </w:pPr>
          </w:p>
        </w:tc>
        <w:tc>
          <w:tcPr>
            <w:tcW w:w="2034" w:type="dxa"/>
            <w:shd w:val="clear" w:color="FFFFFF" w:fill="auto"/>
            <w:vAlign w:val="bottom"/>
          </w:tcPr>
          <w:p w:rsidR="00611B5A" w:rsidRPr="00ED7FB0" w:rsidRDefault="00611B5A" w:rsidP="00396AE3">
            <w:pPr>
              <w:jc w:val="both"/>
              <w:rPr>
                <w:rFonts w:ascii="Times New Roman" w:hAnsi="Times New Roman"/>
                <w:sz w:val="20"/>
                <w:szCs w:val="20"/>
              </w:rPr>
            </w:pPr>
          </w:p>
        </w:tc>
        <w:tc>
          <w:tcPr>
            <w:tcW w:w="1286" w:type="dxa"/>
            <w:shd w:val="clear" w:color="FFFFFF" w:fill="auto"/>
            <w:vAlign w:val="bottom"/>
          </w:tcPr>
          <w:p w:rsidR="00611B5A" w:rsidRPr="00ED7FB0" w:rsidRDefault="00611B5A" w:rsidP="00396AE3">
            <w:pPr>
              <w:jc w:val="both"/>
              <w:rPr>
                <w:rFonts w:ascii="Times New Roman" w:hAnsi="Times New Roman"/>
                <w:sz w:val="20"/>
                <w:szCs w:val="20"/>
              </w:rPr>
            </w:pPr>
          </w:p>
        </w:tc>
        <w:tc>
          <w:tcPr>
            <w:tcW w:w="1680" w:type="dxa"/>
            <w:shd w:val="clear" w:color="FFFFFF" w:fill="auto"/>
            <w:vAlign w:val="bottom"/>
          </w:tcPr>
          <w:p w:rsidR="00611B5A" w:rsidRPr="00ED7FB0" w:rsidRDefault="00611B5A" w:rsidP="00396AE3">
            <w:pPr>
              <w:jc w:val="both"/>
              <w:rPr>
                <w:rFonts w:ascii="Times New Roman" w:hAnsi="Times New Roman"/>
                <w:sz w:val="20"/>
                <w:szCs w:val="20"/>
              </w:rPr>
            </w:pPr>
          </w:p>
        </w:tc>
        <w:tc>
          <w:tcPr>
            <w:tcW w:w="1247" w:type="dxa"/>
            <w:gridSpan w:val="3"/>
            <w:shd w:val="clear" w:color="FFFFFF" w:fill="auto"/>
            <w:vAlign w:val="bottom"/>
          </w:tcPr>
          <w:p w:rsidR="00611B5A" w:rsidRPr="00ED7FB0" w:rsidRDefault="00611B5A" w:rsidP="00396AE3">
            <w:pPr>
              <w:jc w:val="both"/>
              <w:rPr>
                <w:rFonts w:ascii="Times New Roman" w:hAnsi="Times New Roman"/>
                <w:sz w:val="20"/>
                <w:szCs w:val="20"/>
              </w:rPr>
            </w:pPr>
          </w:p>
        </w:tc>
        <w:tc>
          <w:tcPr>
            <w:tcW w:w="1575" w:type="dxa"/>
            <w:shd w:val="clear" w:color="FFFFFF" w:fill="auto"/>
            <w:vAlign w:val="bottom"/>
          </w:tcPr>
          <w:p w:rsidR="00611B5A" w:rsidRPr="00ED7FB0" w:rsidRDefault="00611B5A" w:rsidP="00396AE3">
            <w:pPr>
              <w:jc w:val="both"/>
              <w:rPr>
                <w:rFonts w:ascii="Times New Roman" w:hAnsi="Times New Roman"/>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512" w:type="dxa"/>
            <w:tcBorders>
              <w:bottom w:val="single" w:sz="5" w:space="0" w:color="auto"/>
            </w:tcBorders>
            <w:shd w:val="clear" w:color="FFFFFF" w:fill="auto"/>
            <w:vAlign w:val="bottom"/>
          </w:tcPr>
          <w:p w:rsidR="00611B5A" w:rsidRPr="00ED7FB0" w:rsidRDefault="00611B5A" w:rsidP="00396AE3">
            <w:pPr>
              <w:jc w:val="both"/>
              <w:rPr>
                <w:rFonts w:ascii="Times New Roman" w:hAnsi="Times New Roman"/>
                <w:sz w:val="20"/>
                <w:szCs w:val="20"/>
              </w:rPr>
            </w:pPr>
          </w:p>
        </w:tc>
        <w:tc>
          <w:tcPr>
            <w:tcW w:w="1562" w:type="dxa"/>
            <w:tcBorders>
              <w:bottom w:val="single" w:sz="5" w:space="0" w:color="auto"/>
            </w:tcBorders>
            <w:shd w:val="clear" w:color="FFFFFF" w:fill="auto"/>
            <w:vAlign w:val="bottom"/>
          </w:tcPr>
          <w:p w:rsidR="00611B5A" w:rsidRPr="00ED7FB0" w:rsidRDefault="00611B5A" w:rsidP="00396AE3">
            <w:pPr>
              <w:jc w:val="both"/>
              <w:rPr>
                <w:rFonts w:ascii="Times New Roman" w:hAnsi="Times New Roman"/>
                <w:sz w:val="20"/>
                <w:szCs w:val="20"/>
              </w:rPr>
            </w:pPr>
          </w:p>
        </w:tc>
        <w:tc>
          <w:tcPr>
            <w:tcW w:w="223" w:type="dxa"/>
            <w:shd w:val="clear" w:color="FFFFFF" w:fill="auto"/>
            <w:vAlign w:val="bottom"/>
          </w:tcPr>
          <w:p w:rsidR="00611B5A" w:rsidRPr="00ED7FB0" w:rsidRDefault="00A75F42" w:rsidP="00396AE3">
            <w:pPr>
              <w:jc w:val="both"/>
              <w:rPr>
                <w:rFonts w:ascii="Times New Roman" w:hAnsi="Times New Roman"/>
                <w:b/>
                <w:sz w:val="20"/>
                <w:szCs w:val="20"/>
              </w:rPr>
            </w:pPr>
            <w:r w:rsidRPr="00ED7FB0">
              <w:rPr>
                <w:rFonts w:ascii="Times New Roman" w:hAnsi="Times New Roman"/>
                <w:b/>
                <w:sz w:val="20"/>
                <w:szCs w:val="20"/>
              </w:rPr>
              <w:t>/</w:t>
            </w:r>
          </w:p>
        </w:tc>
        <w:tc>
          <w:tcPr>
            <w:tcW w:w="473" w:type="dxa"/>
            <w:tcBorders>
              <w:bottom w:val="single" w:sz="5" w:space="0" w:color="auto"/>
            </w:tcBorders>
            <w:shd w:val="clear" w:color="FFFFFF" w:fill="auto"/>
            <w:vAlign w:val="bottom"/>
          </w:tcPr>
          <w:p w:rsidR="00611B5A" w:rsidRPr="00ED7FB0" w:rsidRDefault="00611B5A" w:rsidP="00396AE3">
            <w:pPr>
              <w:jc w:val="both"/>
              <w:rPr>
                <w:rFonts w:ascii="Times New Roman" w:hAnsi="Times New Roman"/>
                <w:sz w:val="20"/>
                <w:szCs w:val="20"/>
              </w:rPr>
            </w:pPr>
          </w:p>
        </w:tc>
        <w:tc>
          <w:tcPr>
            <w:tcW w:w="2034" w:type="dxa"/>
            <w:tcBorders>
              <w:bottom w:val="single" w:sz="5" w:space="0" w:color="auto"/>
            </w:tcBorders>
            <w:shd w:val="clear" w:color="FFFFFF" w:fill="auto"/>
            <w:vAlign w:val="bottom"/>
          </w:tcPr>
          <w:p w:rsidR="00611B5A" w:rsidRPr="00ED7FB0" w:rsidRDefault="00611B5A" w:rsidP="00396AE3">
            <w:pPr>
              <w:jc w:val="both"/>
              <w:rPr>
                <w:rFonts w:ascii="Times New Roman" w:hAnsi="Times New Roman"/>
                <w:sz w:val="20"/>
                <w:szCs w:val="20"/>
              </w:rPr>
            </w:pPr>
          </w:p>
        </w:tc>
        <w:tc>
          <w:tcPr>
            <w:tcW w:w="1286" w:type="dxa"/>
            <w:shd w:val="clear" w:color="FFFFFF" w:fill="auto"/>
            <w:vAlign w:val="bottom"/>
          </w:tcPr>
          <w:p w:rsidR="00611B5A" w:rsidRPr="00ED7FB0" w:rsidRDefault="00611B5A" w:rsidP="00396AE3">
            <w:pPr>
              <w:jc w:val="both"/>
              <w:rPr>
                <w:rFonts w:ascii="Times New Roman" w:hAnsi="Times New Roman"/>
                <w:sz w:val="20"/>
                <w:szCs w:val="20"/>
              </w:rPr>
            </w:pPr>
          </w:p>
        </w:tc>
        <w:tc>
          <w:tcPr>
            <w:tcW w:w="1680" w:type="dxa"/>
            <w:tcBorders>
              <w:bottom w:val="single" w:sz="5" w:space="0" w:color="auto"/>
            </w:tcBorders>
            <w:shd w:val="clear" w:color="FFFFFF" w:fill="auto"/>
            <w:vAlign w:val="bottom"/>
          </w:tcPr>
          <w:p w:rsidR="00611B5A" w:rsidRPr="00ED7FB0" w:rsidRDefault="00611B5A" w:rsidP="00396AE3">
            <w:pPr>
              <w:jc w:val="both"/>
              <w:rPr>
                <w:rFonts w:ascii="Times New Roman" w:hAnsi="Times New Roman"/>
                <w:sz w:val="20"/>
                <w:szCs w:val="20"/>
              </w:rPr>
            </w:pPr>
          </w:p>
        </w:tc>
        <w:tc>
          <w:tcPr>
            <w:tcW w:w="683" w:type="dxa"/>
            <w:tcBorders>
              <w:bottom w:val="single" w:sz="5" w:space="0" w:color="auto"/>
            </w:tcBorders>
            <w:shd w:val="clear" w:color="FFFFFF" w:fill="auto"/>
            <w:vAlign w:val="bottom"/>
          </w:tcPr>
          <w:p w:rsidR="00611B5A" w:rsidRPr="00ED7FB0" w:rsidRDefault="00611B5A" w:rsidP="00396AE3">
            <w:pPr>
              <w:jc w:val="both"/>
              <w:rPr>
                <w:rFonts w:ascii="Times New Roman" w:hAnsi="Times New Roman"/>
                <w:sz w:val="20"/>
                <w:szCs w:val="20"/>
              </w:rPr>
            </w:pPr>
          </w:p>
        </w:tc>
        <w:tc>
          <w:tcPr>
            <w:tcW w:w="223" w:type="dxa"/>
            <w:shd w:val="clear" w:color="FFFFFF" w:fill="auto"/>
            <w:vAlign w:val="bottom"/>
          </w:tcPr>
          <w:p w:rsidR="00611B5A" w:rsidRPr="00ED7FB0" w:rsidRDefault="00A75F42" w:rsidP="00396AE3">
            <w:pPr>
              <w:jc w:val="both"/>
              <w:rPr>
                <w:rFonts w:ascii="Times New Roman" w:hAnsi="Times New Roman"/>
                <w:b/>
                <w:sz w:val="20"/>
                <w:szCs w:val="20"/>
              </w:rPr>
            </w:pPr>
            <w:r w:rsidRPr="00ED7FB0">
              <w:rPr>
                <w:rFonts w:ascii="Times New Roman" w:hAnsi="Times New Roman"/>
                <w:b/>
                <w:sz w:val="20"/>
                <w:szCs w:val="20"/>
              </w:rPr>
              <w:t>/</w:t>
            </w:r>
          </w:p>
        </w:tc>
        <w:tc>
          <w:tcPr>
            <w:tcW w:w="341" w:type="dxa"/>
            <w:tcBorders>
              <w:bottom w:val="single" w:sz="5" w:space="0" w:color="auto"/>
            </w:tcBorders>
            <w:shd w:val="clear" w:color="FFFFFF" w:fill="auto"/>
            <w:vAlign w:val="bottom"/>
          </w:tcPr>
          <w:p w:rsidR="00611B5A" w:rsidRPr="00ED7FB0" w:rsidRDefault="00611B5A" w:rsidP="00396AE3">
            <w:pPr>
              <w:jc w:val="both"/>
              <w:rPr>
                <w:sz w:val="20"/>
                <w:szCs w:val="20"/>
              </w:rPr>
            </w:pPr>
          </w:p>
        </w:tc>
        <w:tc>
          <w:tcPr>
            <w:tcW w:w="1575" w:type="dxa"/>
            <w:tcBorders>
              <w:bottom w:val="single" w:sz="5" w:space="0" w:color="auto"/>
            </w:tcBorders>
            <w:shd w:val="clear" w:color="FFFFFF" w:fill="auto"/>
            <w:vAlign w:val="bottom"/>
          </w:tcPr>
          <w:p w:rsidR="00611B5A" w:rsidRPr="00ED7FB0" w:rsidRDefault="00611B5A" w:rsidP="00396AE3">
            <w:pPr>
              <w:jc w:val="both"/>
              <w:rPr>
                <w:rFonts w:ascii="Times New Roman" w:hAnsi="Times New Roman"/>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4804" w:type="dxa"/>
            <w:gridSpan w:val="5"/>
            <w:shd w:val="clear" w:color="FFFFFF" w:fill="auto"/>
            <w:vAlign w:val="bottom"/>
          </w:tcPr>
          <w:p w:rsidR="00611B5A" w:rsidRPr="00ED7FB0" w:rsidRDefault="00A75F42" w:rsidP="00396AE3">
            <w:pPr>
              <w:jc w:val="both"/>
              <w:rPr>
                <w:rFonts w:ascii="Times New Roman" w:hAnsi="Times New Roman"/>
                <w:i/>
                <w:sz w:val="20"/>
                <w:szCs w:val="20"/>
              </w:rPr>
            </w:pPr>
            <w:r w:rsidRPr="00ED7FB0">
              <w:rPr>
                <w:rFonts w:ascii="Times New Roman" w:hAnsi="Times New Roman"/>
                <w:i/>
                <w:sz w:val="20"/>
                <w:szCs w:val="20"/>
              </w:rPr>
              <w:t>(подпись руководителя юридического лица</w:t>
            </w:r>
            <w:r w:rsidRPr="00ED7FB0">
              <w:rPr>
                <w:rFonts w:ascii="Times New Roman" w:hAnsi="Times New Roman"/>
                <w:i/>
                <w:sz w:val="20"/>
                <w:szCs w:val="20"/>
              </w:rPr>
              <w:br/>
              <w:t>или индивидуального предпринимателя -</w:t>
            </w:r>
            <w:r w:rsidRPr="00ED7FB0">
              <w:rPr>
                <w:rFonts w:ascii="Times New Roman" w:hAnsi="Times New Roman"/>
                <w:i/>
                <w:sz w:val="20"/>
                <w:szCs w:val="20"/>
              </w:rPr>
              <w:br/>
              <w:t>оператора технического осмотра /</w:t>
            </w:r>
            <w:r w:rsidRPr="00ED7FB0">
              <w:rPr>
                <w:rFonts w:ascii="Times New Roman" w:hAnsi="Times New Roman"/>
                <w:i/>
                <w:sz w:val="20"/>
                <w:szCs w:val="20"/>
              </w:rPr>
              <w:br/>
              <w:t>их законных представителей)</w:t>
            </w:r>
          </w:p>
        </w:tc>
        <w:tc>
          <w:tcPr>
            <w:tcW w:w="1286" w:type="dxa"/>
            <w:shd w:val="clear" w:color="FFFFFF" w:fill="auto"/>
            <w:vAlign w:val="bottom"/>
          </w:tcPr>
          <w:p w:rsidR="00611B5A" w:rsidRPr="00ED7FB0" w:rsidRDefault="00611B5A" w:rsidP="00396AE3">
            <w:pPr>
              <w:jc w:val="both"/>
              <w:rPr>
                <w:rFonts w:ascii="Times New Roman" w:hAnsi="Times New Roman"/>
                <w:sz w:val="20"/>
                <w:szCs w:val="20"/>
              </w:rPr>
            </w:pPr>
          </w:p>
        </w:tc>
        <w:tc>
          <w:tcPr>
            <w:tcW w:w="4502" w:type="dxa"/>
            <w:gridSpan w:val="5"/>
            <w:shd w:val="clear" w:color="FFFFFF" w:fill="auto"/>
            <w:vAlign w:val="bottom"/>
          </w:tcPr>
          <w:p w:rsidR="00611B5A" w:rsidRPr="00ED7FB0" w:rsidRDefault="00A75F42" w:rsidP="00396AE3">
            <w:pPr>
              <w:jc w:val="both"/>
              <w:rPr>
                <w:rFonts w:ascii="Times New Roman" w:hAnsi="Times New Roman"/>
                <w:i/>
                <w:sz w:val="20"/>
                <w:szCs w:val="20"/>
              </w:rPr>
            </w:pPr>
            <w:r w:rsidRPr="00ED7FB0">
              <w:rPr>
                <w:rFonts w:ascii="Times New Roman" w:hAnsi="Times New Roman"/>
                <w:i/>
                <w:sz w:val="20"/>
                <w:szCs w:val="20"/>
              </w:rPr>
              <w:t>(подпись руководителя юридического лица</w:t>
            </w:r>
            <w:r w:rsidRPr="00ED7FB0">
              <w:rPr>
                <w:rFonts w:ascii="Times New Roman" w:hAnsi="Times New Roman"/>
                <w:i/>
                <w:sz w:val="20"/>
                <w:szCs w:val="20"/>
              </w:rPr>
              <w:br/>
              <w:t>или физического лица -</w:t>
            </w:r>
            <w:r w:rsidRPr="00ED7FB0">
              <w:rPr>
                <w:rFonts w:ascii="Times New Roman" w:hAnsi="Times New Roman"/>
                <w:i/>
                <w:sz w:val="20"/>
                <w:szCs w:val="20"/>
              </w:rPr>
              <w:br/>
              <w:t>владельца транспортного средства /</w:t>
            </w:r>
            <w:r w:rsidRPr="00ED7FB0">
              <w:rPr>
                <w:rFonts w:ascii="Times New Roman" w:hAnsi="Times New Roman"/>
                <w:i/>
                <w:sz w:val="20"/>
                <w:szCs w:val="20"/>
              </w:rPr>
              <w:br/>
              <w:t>их законных представителей)</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Pr="00ED7FB0" w:rsidRDefault="00611B5A" w:rsidP="00396AE3">
            <w:pPr>
              <w:jc w:val="both"/>
              <w:rPr>
                <w:rFonts w:ascii="Times New Roman" w:hAnsi="Times New Roman"/>
                <w:sz w:val="20"/>
                <w:szCs w:val="20"/>
              </w:rPr>
            </w:pPr>
          </w:p>
        </w:tc>
        <w:tc>
          <w:tcPr>
            <w:tcW w:w="1562" w:type="dxa"/>
            <w:shd w:val="clear" w:color="FFFFFF" w:fill="auto"/>
            <w:vAlign w:val="bottom"/>
          </w:tcPr>
          <w:p w:rsidR="00611B5A" w:rsidRPr="00ED7FB0" w:rsidRDefault="00611B5A" w:rsidP="00396AE3">
            <w:pPr>
              <w:jc w:val="both"/>
              <w:rPr>
                <w:rFonts w:ascii="Times New Roman" w:hAnsi="Times New Roman"/>
                <w:sz w:val="20"/>
                <w:szCs w:val="20"/>
              </w:rPr>
            </w:pPr>
          </w:p>
        </w:tc>
        <w:tc>
          <w:tcPr>
            <w:tcW w:w="696" w:type="dxa"/>
            <w:gridSpan w:val="2"/>
            <w:shd w:val="clear" w:color="FFFFFF" w:fill="auto"/>
            <w:vAlign w:val="bottom"/>
          </w:tcPr>
          <w:p w:rsidR="00611B5A" w:rsidRPr="00ED7FB0" w:rsidRDefault="00611B5A" w:rsidP="00396AE3">
            <w:pPr>
              <w:jc w:val="both"/>
              <w:rPr>
                <w:rFonts w:ascii="Times New Roman" w:hAnsi="Times New Roman"/>
                <w:sz w:val="20"/>
                <w:szCs w:val="20"/>
              </w:rPr>
            </w:pPr>
          </w:p>
        </w:tc>
        <w:tc>
          <w:tcPr>
            <w:tcW w:w="2034" w:type="dxa"/>
            <w:shd w:val="clear" w:color="FFFFFF" w:fill="auto"/>
            <w:vAlign w:val="bottom"/>
          </w:tcPr>
          <w:p w:rsidR="00611B5A" w:rsidRPr="00ED7FB0" w:rsidRDefault="00611B5A" w:rsidP="00396AE3">
            <w:pPr>
              <w:jc w:val="both"/>
              <w:rPr>
                <w:rFonts w:ascii="Times New Roman" w:hAnsi="Times New Roman"/>
                <w:sz w:val="20"/>
                <w:szCs w:val="20"/>
              </w:rPr>
            </w:pPr>
          </w:p>
        </w:tc>
        <w:tc>
          <w:tcPr>
            <w:tcW w:w="1286" w:type="dxa"/>
            <w:shd w:val="clear" w:color="FFFFFF" w:fill="auto"/>
            <w:vAlign w:val="bottom"/>
          </w:tcPr>
          <w:p w:rsidR="00611B5A" w:rsidRPr="00ED7FB0" w:rsidRDefault="00611B5A" w:rsidP="00396AE3">
            <w:pPr>
              <w:jc w:val="both"/>
              <w:rPr>
                <w:rFonts w:ascii="Times New Roman" w:hAnsi="Times New Roman"/>
                <w:sz w:val="20"/>
                <w:szCs w:val="20"/>
              </w:rPr>
            </w:pPr>
          </w:p>
        </w:tc>
        <w:tc>
          <w:tcPr>
            <w:tcW w:w="1680" w:type="dxa"/>
            <w:shd w:val="clear" w:color="FFFFFF" w:fill="auto"/>
            <w:vAlign w:val="bottom"/>
          </w:tcPr>
          <w:p w:rsidR="00611B5A" w:rsidRPr="00ED7FB0" w:rsidRDefault="00611B5A" w:rsidP="00396AE3">
            <w:pPr>
              <w:jc w:val="both"/>
              <w:rPr>
                <w:rFonts w:ascii="Times New Roman" w:hAnsi="Times New Roman"/>
                <w:sz w:val="20"/>
                <w:szCs w:val="20"/>
              </w:rPr>
            </w:pPr>
          </w:p>
        </w:tc>
        <w:tc>
          <w:tcPr>
            <w:tcW w:w="1247" w:type="dxa"/>
            <w:gridSpan w:val="3"/>
            <w:shd w:val="clear" w:color="FFFFFF" w:fill="auto"/>
            <w:vAlign w:val="bottom"/>
          </w:tcPr>
          <w:p w:rsidR="00611B5A" w:rsidRPr="00ED7FB0" w:rsidRDefault="00611B5A" w:rsidP="00396AE3">
            <w:pPr>
              <w:jc w:val="both"/>
              <w:rPr>
                <w:rFonts w:ascii="Times New Roman" w:hAnsi="Times New Roman"/>
                <w:sz w:val="20"/>
                <w:szCs w:val="20"/>
              </w:rPr>
            </w:pPr>
          </w:p>
        </w:tc>
        <w:tc>
          <w:tcPr>
            <w:tcW w:w="1575" w:type="dxa"/>
            <w:shd w:val="clear" w:color="FFFFFF" w:fill="auto"/>
            <w:vAlign w:val="bottom"/>
          </w:tcPr>
          <w:p w:rsidR="00611B5A" w:rsidRPr="00ED7FB0" w:rsidRDefault="00611B5A" w:rsidP="00396AE3">
            <w:pPr>
              <w:jc w:val="both"/>
              <w:rPr>
                <w:rFonts w:ascii="Times New Roman" w:hAnsi="Times New Roman"/>
                <w:sz w:val="20"/>
                <w:szCs w:val="20"/>
              </w:rPr>
            </w:pPr>
          </w:p>
        </w:tc>
      </w:tr>
      <w:tr w:rsidR="00611B5A">
        <w:trPr>
          <w:trHeight w:val="60"/>
        </w:trPr>
        <w:tc>
          <w:tcPr>
            <w:tcW w:w="105" w:type="dxa"/>
            <w:shd w:val="clear" w:color="FFFFFF" w:fill="auto"/>
            <w:vAlign w:val="bottom"/>
          </w:tcPr>
          <w:p w:rsidR="00611B5A" w:rsidRDefault="00611B5A" w:rsidP="00396AE3">
            <w:pPr>
              <w:jc w:val="both"/>
            </w:pPr>
          </w:p>
        </w:tc>
        <w:tc>
          <w:tcPr>
            <w:tcW w:w="4804" w:type="dxa"/>
            <w:gridSpan w:val="5"/>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М.П.</w:t>
            </w:r>
          </w:p>
        </w:tc>
        <w:tc>
          <w:tcPr>
            <w:tcW w:w="1286" w:type="dxa"/>
            <w:shd w:val="clear" w:color="FFFFFF" w:fill="auto"/>
            <w:vAlign w:val="bottom"/>
          </w:tcPr>
          <w:p w:rsidR="00611B5A" w:rsidRPr="00ED7FB0" w:rsidRDefault="00611B5A" w:rsidP="00396AE3">
            <w:pPr>
              <w:jc w:val="both"/>
              <w:rPr>
                <w:sz w:val="20"/>
                <w:szCs w:val="20"/>
              </w:rPr>
            </w:pPr>
          </w:p>
        </w:tc>
        <w:tc>
          <w:tcPr>
            <w:tcW w:w="4502" w:type="dxa"/>
            <w:gridSpan w:val="5"/>
            <w:shd w:val="clear" w:color="FFFFFF" w:fill="auto"/>
            <w:vAlign w:val="bottom"/>
          </w:tcPr>
          <w:p w:rsidR="00611B5A" w:rsidRPr="00ED7FB0" w:rsidRDefault="00A75F42" w:rsidP="00396AE3">
            <w:pPr>
              <w:jc w:val="both"/>
              <w:rPr>
                <w:rFonts w:ascii="Times New Roman" w:hAnsi="Times New Roman"/>
                <w:sz w:val="20"/>
                <w:szCs w:val="20"/>
              </w:rPr>
            </w:pPr>
            <w:r w:rsidRPr="00ED7FB0">
              <w:rPr>
                <w:rFonts w:ascii="Times New Roman" w:hAnsi="Times New Roman"/>
                <w:sz w:val="20"/>
                <w:szCs w:val="20"/>
              </w:rPr>
              <w:t>М.П.</w:t>
            </w:r>
          </w:p>
        </w:tc>
      </w:tr>
      <w:tr w:rsidR="00611B5A">
        <w:trPr>
          <w:trHeight w:val="60"/>
        </w:trPr>
        <w:tc>
          <w:tcPr>
            <w:tcW w:w="105" w:type="dxa"/>
            <w:shd w:val="clear" w:color="FFFFFF" w:fill="auto"/>
            <w:vAlign w:val="bottom"/>
          </w:tcPr>
          <w:p w:rsidR="00611B5A" w:rsidRDefault="00611B5A" w:rsidP="00396AE3">
            <w:pPr>
              <w:jc w:val="both"/>
            </w:pPr>
          </w:p>
        </w:tc>
        <w:tc>
          <w:tcPr>
            <w:tcW w:w="512" w:type="dxa"/>
            <w:shd w:val="clear" w:color="FFFFFF" w:fill="auto"/>
            <w:vAlign w:val="bottom"/>
          </w:tcPr>
          <w:p w:rsidR="00611B5A" w:rsidRDefault="00611B5A" w:rsidP="00396AE3">
            <w:pPr>
              <w:jc w:val="both"/>
            </w:pPr>
          </w:p>
        </w:tc>
        <w:tc>
          <w:tcPr>
            <w:tcW w:w="1562" w:type="dxa"/>
            <w:shd w:val="clear" w:color="FFFFFF" w:fill="auto"/>
            <w:vAlign w:val="bottom"/>
          </w:tcPr>
          <w:p w:rsidR="00611B5A" w:rsidRDefault="00611B5A" w:rsidP="00396AE3">
            <w:pPr>
              <w:jc w:val="both"/>
            </w:pPr>
          </w:p>
        </w:tc>
        <w:tc>
          <w:tcPr>
            <w:tcW w:w="696" w:type="dxa"/>
            <w:gridSpan w:val="2"/>
            <w:shd w:val="clear" w:color="FFFFFF" w:fill="auto"/>
            <w:vAlign w:val="bottom"/>
          </w:tcPr>
          <w:p w:rsidR="00611B5A" w:rsidRDefault="00611B5A" w:rsidP="00396AE3">
            <w:pPr>
              <w:jc w:val="both"/>
            </w:pPr>
          </w:p>
        </w:tc>
        <w:tc>
          <w:tcPr>
            <w:tcW w:w="2034" w:type="dxa"/>
            <w:shd w:val="clear" w:color="FFFFFF" w:fill="auto"/>
            <w:vAlign w:val="bottom"/>
          </w:tcPr>
          <w:p w:rsidR="00611B5A" w:rsidRDefault="00611B5A" w:rsidP="00396AE3">
            <w:pPr>
              <w:jc w:val="both"/>
            </w:pPr>
          </w:p>
        </w:tc>
        <w:tc>
          <w:tcPr>
            <w:tcW w:w="1286" w:type="dxa"/>
            <w:shd w:val="clear" w:color="FFFFFF" w:fill="auto"/>
            <w:vAlign w:val="bottom"/>
          </w:tcPr>
          <w:p w:rsidR="00611B5A" w:rsidRDefault="00611B5A" w:rsidP="00396AE3">
            <w:pPr>
              <w:jc w:val="both"/>
            </w:pPr>
          </w:p>
        </w:tc>
        <w:tc>
          <w:tcPr>
            <w:tcW w:w="1680" w:type="dxa"/>
            <w:shd w:val="clear" w:color="FFFFFF" w:fill="auto"/>
            <w:vAlign w:val="bottom"/>
          </w:tcPr>
          <w:p w:rsidR="00611B5A" w:rsidRDefault="00611B5A" w:rsidP="00396AE3">
            <w:pPr>
              <w:jc w:val="both"/>
            </w:pPr>
          </w:p>
        </w:tc>
        <w:tc>
          <w:tcPr>
            <w:tcW w:w="1247" w:type="dxa"/>
            <w:gridSpan w:val="3"/>
            <w:shd w:val="clear" w:color="FFFFFF" w:fill="auto"/>
            <w:vAlign w:val="bottom"/>
          </w:tcPr>
          <w:p w:rsidR="00611B5A" w:rsidRDefault="00611B5A" w:rsidP="00396AE3">
            <w:pPr>
              <w:jc w:val="both"/>
            </w:pPr>
          </w:p>
        </w:tc>
        <w:tc>
          <w:tcPr>
            <w:tcW w:w="1575" w:type="dxa"/>
            <w:shd w:val="clear" w:color="FFFFFF" w:fill="auto"/>
            <w:vAlign w:val="bottom"/>
          </w:tcPr>
          <w:p w:rsidR="00611B5A" w:rsidRDefault="00611B5A" w:rsidP="00396AE3">
            <w:pPr>
              <w:jc w:val="both"/>
            </w:pPr>
          </w:p>
        </w:tc>
      </w:tr>
    </w:tbl>
    <w:p w:rsidR="00A75F42" w:rsidRDefault="00A75F42" w:rsidP="00396AE3">
      <w:pPr>
        <w:jc w:val="both"/>
      </w:pPr>
    </w:p>
    <w:sectPr w:rsidR="00A75F42">
      <w:pgSz w:w="11907" w:h="16839"/>
      <w:pgMar w:top="567" w:right="340" w:bottom="567" w:left="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11B5A"/>
    <w:rsid w:val="00396AE3"/>
    <w:rsid w:val="00611B5A"/>
    <w:rsid w:val="00A75F42"/>
    <w:rsid w:val="00ED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1614</Words>
  <Characters>9205</Characters>
  <Application>Microsoft Office Word</Application>
  <DocSecurity>0</DocSecurity>
  <Lines>76</Lines>
  <Paragraphs>21</Paragraphs>
  <ScaleCrop>false</ScaleCrop>
  <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Орлов</cp:lastModifiedBy>
  <cp:revision>3</cp:revision>
  <dcterms:created xsi:type="dcterms:W3CDTF">2020-12-11T07:21:00Z</dcterms:created>
  <dcterms:modified xsi:type="dcterms:W3CDTF">2020-12-11T11:23:00Z</dcterms:modified>
</cp:coreProperties>
</file>